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黑体" w:cs="仿宋_GB2312"/>
          <w:bCs/>
          <w:color w:val="auto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3"/>
        <w:tblW w:w="85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5.考前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区（南昌市外）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未完成“三天两检（间隔24小时）”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区（南昌市内）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6.健康码红码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7.核酸检测阴性证明超过24小时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不属于《江西省科学院2022年下半年公开招聘硕士毕业研究生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24"/>
        </w:rPr>
        <w:t>公告》中明确的不得参加考试的人群。本人填报、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DNlNjQ1NzI2NmVlYzlmZDBlOGZkNmQyYjdjYWIifQ=="/>
  </w:docVars>
  <w:rsids>
    <w:rsidRoot w:val="262F3535"/>
    <w:rsid w:val="262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29</Characters>
  <Lines>0</Lines>
  <Paragraphs>0</Paragraphs>
  <TotalTime>0</TotalTime>
  <ScaleCrop>false</ScaleCrop>
  <LinksUpToDate>false</LinksUpToDate>
  <CharactersWithSpaces>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2022-11-08T01:46:00Z</dcterms:created>
  <dc:creator>我4壞人</dc:creator>
  <cp:lastModifiedBy>我4壞人</cp:lastModifiedBy>
  <dcterms:modified xsi:type="dcterms:W3CDTF">2022-11-08T01:46:54Z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E363FD0FB2CA4B939BE375D3FB20CF10</vt:lpwstr>
  </property>
</Properties>
</file>